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Приложение </w:t>
      </w:r>
      <w:bookmarkStart w:id="0" w:name="_GoBack"/>
      <w:bookmarkEnd w:id="0"/>
      <w:r w:rsidR="007246F3" w:rsidRPr="005B09C5">
        <w:rPr>
          <w:rFonts w:ascii="Times New Roman" w:hAnsi="Times New Roman"/>
          <w:sz w:val="28"/>
          <w:szCs w:val="28"/>
        </w:rPr>
        <w:t xml:space="preserve">№ </w:t>
      </w:r>
      <w:r w:rsidRPr="005B09C5">
        <w:rPr>
          <w:rFonts w:ascii="Times New Roman" w:hAnsi="Times New Roman"/>
          <w:sz w:val="28"/>
          <w:szCs w:val="28"/>
        </w:rPr>
        <w:t>2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к Единому отраслевому стандарту 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закупок (Положению о закупке) </w:t>
      </w:r>
    </w:p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>Госкорпорации «Росатом»</w:t>
      </w:r>
    </w:p>
    <w:p w:rsidR="003D0F6E" w:rsidRPr="005B09C5" w:rsidRDefault="003D0F6E" w:rsidP="003D0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F6E" w:rsidRPr="000B627C" w:rsidRDefault="00EE0566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09C5">
        <w:rPr>
          <w:rFonts w:ascii="Times New Roman" w:hAnsi="Times New Roman"/>
          <w:b/>
          <w:sz w:val="28"/>
          <w:szCs w:val="28"/>
        </w:rPr>
        <w:t>Сферы</w:t>
      </w:r>
      <w:r w:rsidR="00FA0D7C" w:rsidRPr="005B09C5">
        <w:rPr>
          <w:rFonts w:ascii="Times New Roman" w:hAnsi="Times New Roman"/>
          <w:b/>
          <w:sz w:val="28"/>
          <w:szCs w:val="28"/>
        </w:rPr>
        <w:t xml:space="preserve"> и с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убъекты ответственности </w:t>
      </w:r>
      <w:r w:rsidR="00962B84" w:rsidRPr="005B09C5">
        <w:rPr>
          <w:rFonts w:ascii="Times New Roman" w:hAnsi="Times New Roman"/>
          <w:b/>
          <w:sz w:val="28"/>
          <w:szCs w:val="28"/>
        </w:rPr>
        <w:t>по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 закупочной деятельности</w:t>
      </w:r>
    </w:p>
    <w:p w:rsidR="000B627C" w:rsidRPr="000B627C" w:rsidRDefault="000B627C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545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1340"/>
        <w:gridCol w:w="3402"/>
      </w:tblGrid>
      <w:tr w:rsidR="003D0F6E" w:rsidRPr="005B09C5" w:rsidTr="000B627C">
        <w:trPr>
          <w:trHeight w:val="182"/>
        </w:trPr>
        <w:tc>
          <w:tcPr>
            <w:tcW w:w="709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0" w:type="dxa"/>
            <w:shd w:val="clear" w:color="auto" w:fill="auto"/>
          </w:tcPr>
          <w:p w:rsidR="003D0F6E" w:rsidRPr="005B09C5" w:rsidRDefault="00EE0566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 xml:space="preserve">Сферы </w:t>
            </w:r>
            <w:r w:rsidR="00E7490D" w:rsidRPr="005B09C5">
              <w:rPr>
                <w:rFonts w:ascii="Times New Roman" w:hAnsi="Times New Roman"/>
                <w:b/>
                <w:sz w:val="24"/>
                <w:szCs w:val="24"/>
              </w:rPr>
              <w:t>ответственности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Субъект ответственности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9500DB" w:rsidP="00BA34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р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азмещение на официальном сайте актуальной версии Стандарта, изменений и дополнений в Стандарт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34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также ответственность за соблюдение сроков размещения Стандарта, его изменений и дополнений.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Методолог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D0F6E" w:rsidRPr="005B09C5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74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правил закупочной деятельности при подготовке, согласовании, корректировке и исполнении ГПЗ заказчиками второго и третьего типа,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в открытой части ГПЗ информации, составляющей государственную тайну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.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Del="00E7490D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правил закупочной деятельности при подготовке, согласовании, корректировке и исполнении ГПЗ структурными подразделениями Корпорации,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в открытой части ГПЗ информации, составляющей государственную тайну.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86B4F" w:rsidRPr="005B09C5" w:rsidRDefault="009500D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аличи</w:t>
            </w:r>
            <w:r w:rsidR="0067654B"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в бюджете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заказчика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0077E9" w:rsidRPr="005B09C5">
              <w:rPr>
                <w:rFonts w:ascii="Times New Roman" w:hAnsi="Times New Roman"/>
                <w:sz w:val="24"/>
                <w:szCs w:val="24"/>
              </w:rPr>
              <w:t>для заключения договора по результатам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0F6E" w:rsidRPr="005B09C5" w:rsidRDefault="000077E9" w:rsidP="0094145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неконкурентны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х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закуп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ок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 – к моменту размещения извещения о проведен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ии закупки на официальном сайте;</w:t>
            </w:r>
          </w:p>
          <w:p w:rsidR="000077E9" w:rsidRPr="005B09C5" w:rsidRDefault="000077E9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  <w:p w:rsidR="00941451" w:rsidRPr="005B09C5" w:rsidRDefault="00941451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i/>
                <w:sz w:val="24"/>
                <w:szCs w:val="24"/>
              </w:rPr>
              <w:t>Исключение: проведение закупок в соответствии со ст. 7.12.2 (подготовка к участию в конкурентных закупках)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лица, утвердившие и согласовавшие заявку на закупку,  руководитель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наличие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в бюджете структурного подразделения Корпорации средств для заключения договора по результатам:</w:t>
            </w:r>
          </w:p>
          <w:p w:rsidR="00E7490D" w:rsidRPr="005B09C5" w:rsidRDefault="00E7490D" w:rsidP="00E7490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неконкурентных закупок – к моменту размещения извещения о проведении закупки на официальном сайте;</w:t>
            </w:r>
          </w:p>
          <w:p w:rsidR="00E7490D" w:rsidRPr="005B09C5" w:rsidRDefault="00E7490D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к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ачественное планирование, в том числе: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включение в ГПЗ закупок, обусловленных реальными потребностями организации;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своевременное планирование закупок;</w:t>
            </w:r>
          </w:p>
          <w:p w:rsidR="00AB7213" w:rsidRPr="005B09C5" w:rsidRDefault="00AB7213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отсутствие частых корректировок ГПЗ, вызванных непредусмотрительностью;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«дроблени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» закупок на более мелкие;</w:t>
            </w:r>
          </w:p>
          <w:p w:rsidR="00E7490D" w:rsidRPr="005B09C5" w:rsidRDefault="00E7490D" w:rsidP="00AB72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применени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закрытых закупок, закупок у единственного поставщика.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Единоличные исполнительные органы (руководители) организаций атомной отрасли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боснованность определения плановой стоимости закупки.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ыполнение норм Стандарта в части переданных функций в соответствии с договором (соглашением) (договор (соглашение) с уполномоченным органом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который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должен предусматривать ответственность уполномоченного органа за ненадлежащее исполнение им своих обязательств).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Уполномоченный орган</w:t>
            </w:r>
          </w:p>
        </w:tc>
      </w:tr>
      <w:tr w:rsidR="00E7490D" w:rsidRPr="005B09C5" w:rsidTr="000B627C">
        <w:trPr>
          <w:trHeight w:val="1425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FC6B26" w:rsidP="0096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установление требований, предусмотренных законодательством РФ и Стандартом,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к продукции, к условиям договора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(в том числе к установлению обоснованных сроков исполнения договора)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к участникам закупки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 (и их субподрядчикам (соисполнителям), если такие требования установлены)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ответственность за обеспечение их полноты, правильности и возможности их измерения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а также ответственность за установление критериев отбора и оценки и их значимости.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FC6B2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6D9D" w:rsidRPr="005B09C5" w:rsidRDefault="00962B8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Л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ица, утвердившие и согласовавшие заявку на закупку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боснованность определения и правильность расчета НМЦ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>, за соблюдение положений Методики расчета НМЦ, в том числе при определении стоимости договора, заключаемого способом закупки у единственного поставщика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Структурное подразделение заказчик</w:t>
            </w:r>
            <w:r w:rsidR="005F3F04" w:rsidRPr="005B09C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на которое возложена функция по расчету НМЦ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493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адлежащее выполнение членами закупочных комиссий возложенных на них функций</w:t>
            </w:r>
            <w:r w:rsidR="00E32350" w:rsidRPr="005B09C5">
              <w:rPr>
                <w:rFonts w:ascii="Times New Roman" w:hAnsi="Times New Roman"/>
                <w:sz w:val="24"/>
                <w:szCs w:val="24"/>
              </w:rPr>
              <w:t>, в том числе ответственность за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обоснованное/правомерное отклонение участников закупки или обоснованный/правомерный допуск участника к участию в конкурентной закупке, ответственность за правильность применения порядка оценок заявок участников</w:t>
            </w:r>
            <w:r w:rsidR="00FB0416">
              <w:rPr>
                <w:rFonts w:ascii="Times New Roman" w:hAnsi="Times New Roman"/>
                <w:sz w:val="24"/>
                <w:szCs w:val="24"/>
              </w:rPr>
              <w:t xml:space="preserve">, ответственность экспертов, </w:t>
            </w:r>
            <w:r w:rsidR="00FB0416" w:rsidRPr="00FB0416">
              <w:rPr>
                <w:rFonts w:ascii="Times New Roman" w:hAnsi="Times New Roman"/>
                <w:sz w:val="24"/>
                <w:szCs w:val="24"/>
              </w:rPr>
              <w:t>проводящих и/или привлекаемых в проведению анализа заявок участников, при условии, что предоставленные ими документы, заключения, экспертизы, послужили основанием для принятия таких решений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Члены закупочной комиссии</w:t>
            </w:r>
          </w:p>
          <w:p w:rsidR="00FB0416" w:rsidRPr="005B09C5" w:rsidRDefault="00FB041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Эксперты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воевременное и полное размещение информации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и документов, предусмотренных Стандартом,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на соответствующем официальном сайте.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32350" w:rsidRPr="005B09C5" w:rsidTr="000B627C">
        <w:tc>
          <w:tcPr>
            <w:tcW w:w="709" w:type="dxa"/>
            <w:shd w:val="clear" w:color="auto" w:fill="auto"/>
          </w:tcPr>
          <w:p w:rsidR="00E32350" w:rsidRPr="005B09C5" w:rsidRDefault="00E32350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32350" w:rsidRPr="005B09C5" w:rsidRDefault="00E32350" w:rsidP="0007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соблюдение требований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Стандарта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к содержанию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оформлению извещения, документации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процедуры закупки, а также протоколов, и иных документов, составленных в ходе проведения закупки</w:t>
            </w:r>
          </w:p>
        </w:tc>
        <w:tc>
          <w:tcPr>
            <w:tcW w:w="3402" w:type="dxa"/>
            <w:shd w:val="clear" w:color="auto" w:fill="auto"/>
          </w:tcPr>
          <w:p w:rsidR="00E32350" w:rsidRPr="005B09C5" w:rsidRDefault="00076D9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извещения и документации о закупке, а также составленных в ходе закупки протоколов, размещенных на официальных сайтах и ЭТП, оригиналам таких документов, утвержденным и (или) подписанным в установленном порядке.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условий договора требованиям ст. 9.2 Стандарта.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Должностное лицо заказчика, подписавшее договор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pStyle w:val="-3"/>
              <w:tabs>
                <w:tab w:val="clear" w:pos="1667"/>
                <w:tab w:val="left" w:pos="1843"/>
              </w:tabs>
              <w:ind w:left="0" w:firstLine="0"/>
              <w:rPr>
                <w:sz w:val="24"/>
              </w:rPr>
            </w:pPr>
            <w:r w:rsidRPr="005B09C5">
              <w:rPr>
                <w:sz w:val="24"/>
              </w:rPr>
              <w:t>Ответственность за о</w:t>
            </w:r>
            <w:r w:rsidR="00256445" w:rsidRPr="005B09C5">
              <w:rPr>
                <w:sz w:val="24"/>
              </w:rPr>
              <w:t>беспечение</w:t>
            </w:r>
            <w:r w:rsidR="00E7490D" w:rsidRPr="005B09C5">
              <w:rPr>
                <w:sz w:val="24"/>
              </w:rPr>
              <w:t xml:space="preserve"> экономической эффективности при проведении закупок и при участии в закупках, проводимых внутренними или внешними (в т.ч. зарубежными) заказчиками, в т.ч. достижение </w:t>
            </w:r>
            <w:r w:rsidR="00E7490D" w:rsidRPr="005B09C5">
              <w:rPr>
                <w:sz w:val="24"/>
              </w:rPr>
              <w:lastRenderedPageBreak/>
              <w:t>нормы прибыли (для данного или схожего по ресурсоемкости и размеру вида деятельности) на уровне не ниже установленного в годовом бюджете и среднесрочном плане такой организации.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организации</w:t>
            </w:r>
            <w:r w:rsidRPr="005B09C5"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-участника и (или)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организации-поставщика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D2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экономической эффективности при исполнении договора (контракта) с внешним или внутренним заказчиком с учетом выбранных субподрядчиков (поставщиков, соисполнителей).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организации-участника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Ref441137400"/>
          </w:p>
        </w:tc>
        <w:bookmarkEnd w:id="1"/>
        <w:tc>
          <w:tcPr>
            <w:tcW w:w="11340" w:type="dxa"/>
            <w:shd w:val="clear" w:color="auto" w:fill="auto"/>
          </w:tcPr>
          <w:p w:rsidR="00E7490D" w:rsidRPr="005B09C5" w:rsidRDefault="00795AB7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ой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отчетност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и,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своевременное ее представление по требованию контрольных органов РФ, 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Корпорации,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заказчика, и надлежащее хранение.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 или организатора закупки, ответственные за ведение отчетности, архива и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Ref441140341"/>
          </w:p>
        </w:tc>
        <w:bookmarkEnd w:id="2"/>
        <w:tc>
          <w:tcPr>
            <w:tcW w:w="11340" w:type="dxa"/>
            <w:shd w:val="clear" w:color="auto" w:fill="auto"/>
          </w:tcPr>
          <w:p w:rsidR="00E7490D" w:rsidRPr="00E5350B" w:rsidRDefault="00795AB7" w:rsidP="00B30991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достоверно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>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информации, содержащейся в сведениях и документах, предоставляемых поставщиком оператору ЭТП </w:t>
            </w:r>
            <w:bookmarkStart w:id="3" w:name="_Ref300665221"/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для прохождения регистрации на ЭТП, а также в ЭП,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действия, совершенные на основании указанных документов и сведений,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своевременное уведомление оператора ЭТП о внесении изменений в документы и сведения, представляемые в соответствии с п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.п.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-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части 2.4 Приложения № 16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замену или прекращение действия указанных документов (в том числе замену или прекращение действия ЭП).</w:t>
            </w:r>
            <w:bookmarkEnd w:id="3"/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Зарегистрированный поставщик</w:t>
            </w:r>
          </w:p>
        </w:tc>
      </w:tr>
      <w:tr w:rsidR="00E7490D" w:rsidRPr="005B09C5" w:rsidTr="000B627C">
        <w:trPr>
          <w:trHeight w:val="1994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своевременность размещения новых документов и сведений на ЭТП или внесения изменений в представленные документы и сведения.</w:t>
            </w:r>
          </w:p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непрерывности проведения закупки в электронной форме, надежности функционирования программных и технических средств, используемых для проведения закупки в электронной форме, равного доступа участников закупки в электронной форме к участию в ней.</w:t>
            </w:r>
          </w:p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конфиденциальности данных об участниках закупки в электронной форме до момента, когда согласно Стандарту эти данные должны быть открыты организатору закупки и (или) участникам.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Оператор ЭТП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выполнение установленных требований по обеспечению защиты сведений, составляющих государственную и коммерческую тайну и иных сведений ограниченного доступа.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размещение в ЕОС-Закупки и иных отраслевых информационных системах предусмотренных Стандартом документов и сведений о закупке, в т.ч. документов о цепочке собственников.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размещение сведений</w:t>
            </w:r>
          </w:p>
        </w:tc>
      </w:tr>
      <w:tr w:rsidR="00E7490D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з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аключение / подписание договора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сроки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установленны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Стандартом.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Руководитель заказчика, должностные лица заказчика, ответственные за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заключение/подписание договора </w:t>
            </w:r>
          </w:p>
        </w:tc>
      </w:tr>
      <w:tr w:rsidR="004935F1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4935F1" w:rsidRPr="005B09C5" w:rsidRDefault="004935F1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935F1" w:rsidRPr="005B09C5" w:rsidRDefault="004935F1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BA0534" w:rsidRPr="005B09C5">
              <w:rPr>
                <w:rFonts w:ascii="Times New Roman" w:hAnsi="Times New Roman"/>
                <w:sz w:val="24"/>
                <w:szCs w:val="24"/>
              </w:rPr>
              <w:t>заключение дополнительных соглашений по основаниям и в соответствии с положениями Стандарта.</w:t>
            </w:r>
          </w:p>
        </w:tc>
        <w:tc>
          <w:tcPr>
            <w:tcW w:w="3402" w:type="dxa"/>
            <w:shd w:val="clear" w:color="auto" w:fill="auto"/>
          </w:tcPr>
          <w:p w:rsidR="004935F1" w:rsidRPr="005B09C5" w:rsidRDefault="00BA053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F63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представление,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том числе за полноту и своевременность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 xml:space="preserve"> представления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 и документов о договоре (его заключении, изменении, исполнении, расторжении), предоставление недостоверной информации и документов  о договоре в реестр договоров в соответствии со ст. 4.1 Федерального закона от 18.07.2011 №223-ФЗ.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2115E7" w:rsidRPr="007B394F" w:rsidTr="000B627C">
        <w:tc>
          <w:tcPr>
            <w:tcW w:w="709" w:type="dxa"/>
            <w:shd w:val="clear" w:color="auto" w:fill="auto"/>
          </w:tcPr>
          <w:p w:rsidR="002115E7" w:rsidRPr="005B09C5" w:rsidRDefault="002115E7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2115E7" w:rsidRPr="005B09C5" w:rsidRDefault="002115E7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выполнение решений и заключений ЦАК и АК, если по результатам рассмотрения жалоб выявлены нарушения Стандарта.</w:t>
            </w:r>
          </w:p>
        </w:tc>
        <w:tc>
          <w:tcPr>
            <w:tcW w:w="3402" w:type="dxa"/>
            <w:shd w:val="clear" w:color="auto" w:fill="auto"/>
          </w:tcPr>
          <w:p w:rsidR="00A5521F" w:rsidRPr="005B09C5" w:rsidRDefault="00A5521F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2115E7" w:rsidRPr="005B09C5" w:rsidRDefault="002115E7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</w:tbl>
    <w:p w:rsidR="003D0F6E" w:rsidRPr="000B627C" w:rsidRDefault="003D0F6E" w:rsidP="000B627C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3D0F6E" w:rsidRPr="000B627C" w:rsidSect="007A10AC">
      <w:headerReference w:type="default" r:id="rId8"/>
      <w:footerReference w:type="default" r:id="rId9"/>
      <w:footerReference w:type="first" r:id="rId10"/>
      <w:pgSz w:w="16840" w:h="11907" w:orient="landscape" w:code="9"/>
      <w:pgMar w:top="1134" w:right="425" w:bottom="1134" w:left="0" w:header="0" w:footer="0" w:gutter="0"/>
      <w:paperSrc w:first="7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0D6" w:rsidRDefault="00FE10D6" w:rsidP="003D0F6E">
      <w:pPr>
        <w:spacing w:after="0" w:line="240" w:lineRule="auto"/>
      </w:pPr>
      <w:r>
        <w:separator/>
      </w:r>
    </w:p>
  </w:endnote>
  <w:end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7939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E10D6" w:rsidRPr="00E5350B" w:rsidRDefault="00573670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E5350B">
          <w:rPr>
            <w:rFonts w:ascii="Times New Roman" w:hAnsi="Times New Roman"/>
            <w:sz w:val="24"/>
            <w:szCs w:val="24"/>
          </w:rPr>
          <w:fldChar w:fldCharType="begin"/>
        </w:r>
        <w:r w:rsidR="005F3F04" w:rsidRPr="00E5350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5350B">
          <w:rPr>
            <w:rFonts w:ascii="Times New Roman" w:hAnsi="Times New Roman"/>
            <w:sz w:val="24"/>
            <w:szCs w:val="24"/>
          </w:rPr>
          <w:fldChar w:fldCharType="separate"/>
        </w:r>
        <w:r w:rsidR="001A1712">
          <w:rPr>
            <w:rFonts w:ascii="Times New Roman" w:hAnsi="Times New Roman"/>
            <w:noProof/>
            <w:sz w:val="24"/>
            <w:szCs w:val="24"/>
          </w:rPr>
          <w:t>108</w:t>
        </w:r>
        <w:r w:rsidRPr="00E5350B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FE10D6" w:rsidRDefault="00FE10D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0D6" w:rsidRDefault="00FE10D6">
    <w:pPr>
      <w:pStyle w:val="ae"/>
      <w:jc w:val="center"/>
    </w:pPr>
  </w:p>
  <w:p w:rsidR="00FE10D6" w:rsidRDefault="00FE10D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0D6" w:rsidRDefault="00FE10D6" w:rsidP="003D0F6E">
      <w:pPr>
        <w:spacing w:after="0" w:line="240" w:lineRule="auto"/>
      </w:pPr>
      <w:r>
        <w:separator/>
      </w:r>
    </w:p>
  </w:footnote>
  <w:foot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0AC" w:rsidRDefault="007A10AC" w:rsidP="007A10AC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2284"/>
    <w:rsid w:val="000077E9"/>
    <w:rsid w:val="00076D9D"/>
    <w:rsid w:val="00094D2C"/>
    <w:rsid w:val="000B627C"/>
    <w:rsid w:val="000E72F9"/>
    <w:rsid w:val="000F502E"/>
    <w:rsid w:val="00114C6D"/>
    <w:rsid w:val="00120267"/>
    <w:rsid w:val="00142BE4"/>
    <w:rsid w:val="00194A4F"/>
    <w:rsid w:val="001A1712"/>
    <w:rsid w:val="00210CEB"/>
    <w:rsid w:val="002115E7"/>
    <w:rsid w:val="00243A23"/>
    <w:rsid w:val="00256445"/>
    <w:rsid w:val="00275B7A"/>
    <w:rsid w:val="002939DB"/>
    <w:rsid w:val="002C4B77"/>
    <w:rsid w:val="002D5722"/>
    <w:rsid w:val="002E3F48"/>
    <w:rsid w:val="00312B0A"/>
    <w:rsid w:val="0033101C"/>
    <w:rsid w:val="003344B3"/>
    <w:rsid w:val="003647A0"/>
    <w:rsid w:val="00366574"/>
    <w:rsid w:val="00386B4F"/>
    <w:rsid w:val="003D0F6E"/>
    <w:rsid w:val="003E1AF8"/>
    <w:rsid w:val="00410D5C"/>
    <w:rsid w:val="00424A1B"/>
    <w:rsid w:val="004534E9"/>
    <w:rsid w:val="00463525"/>
    <w:rsid w:val="0046791D"/>
    <w:rsid w:val="004812E0"/>
    <w:rsid w:val="004935F1"/>
    <w:rsid w:val="004C05BB"/>
    <w:rsid w:val="004C4DAE"/>
    <w:rsid w:val="00515129"/>
    <w:rsid w:val="00547472"/>
    <w:rsid w:val="00560FB5"/>
    <w:rsid w:val="005640A9"/>
    <w:rsid w:val="005641F7"/>
    <w:rsid w:val="00570B9F"/>
    <w:rsid w:val="00573670"/>
    <w:rsid w:val="005B09C5"/>
    <w:rsid w:val="005C40BF"/>
    <w:rsid w:val="005F321F"/>
    <w:rsid w:val="005F3F04"/>
    <w:rsid w:val="0064773F"/>
    <w:rsid w:val="0067654B"/>
    <w:rsid w:val="006C09FD"/>
    <w:rsid w:val="006C42B0"/>
    <w:rsid w:val="007246F3"/>
    <w:rsid w:val="00795AB7"/>
    <w:rsid w:val="007A10AC"/>
    <w:rsid w:val="007C76B6"/>
    <w:rsid w:val="00840B72"/>
    <w:rsid w:val="0084171E"/>
    <w:rsid w:val="00861DDE"/>
    <w:rsid w:val="00887E22"/>
    <w:rsid w:val="0092422A"/>
    <w:rsid w:val="00927D6B"/>
    <w:rsid w:val="00941451"/>
    <w:rsid w:val="009500DB"/>
    <w:rsid w:val="00962B84"/>
    <w:rsid w:val="00990D0D"/>
    <w:rsid w:val="00992F93"/>
    <w:rsid w:val="00A01DBE"/>
    <w:rsid w:val="00A44E5A"/>
    <w:rsid w:val="00A46EDC"/>
    <w:rsid w:val="00A5521F"/>
    <w:rsid w:val="00A62D2F"/>
    <w:rsid w:val="00A646D7"/>
    <w:rsid w:val="00AB7213"/>
    <w:rsid w:val="00AD7447"/>
    <w:rsid w:val="00AE0576"/>
    <w:rsid w:val="00B101DB"/>
    <w:rsid w:val="00B3024C"/>
    <w:rsid w:val="00B30991"/>
    <w:rsid w:val="00B4567C"/>
    <w:rsid w:val="00B60696"/>
    <w:rsid w:val="00B76380"/>
    <w:rsid w:val="00BA0534"/>
    <w:rsid w:val="00BA34F5"/>
    <w:rsid w:val="00BC6341"/>
    <w:rsid w:val="00C07D63"/>
    <w:rsid w:val="00C317AB"/>
    <w:rsid w:val="00C533CC"/>
    <w:rsid w:val="00C76D07"/>
    <w:rsid w:val="00CB08FB"/>
    <w:rsid w:val="00CB1DD5"/>
    <w:rsid w:val="00CC06E6"/>
    <w:rsid w:val="00CD34A4"/>
    <w:rsid w:val="00CD3994"/>
    <w:rsid w:val="00CF5A55"/>
    <w:rsid w:val="00D2773C"/>
    <w:rsid w:val="00D8635E"/>
    <w:rsid w:val="00D92F68"/>
    <w:rsid w:val="00E32350"/>
    <w:rsid w:val="00E5350B"/>
    <w:rsid w:val="00E7490D"/>
    <w:rsid w:val="00E93FEB"/>
    <w:rsid w:val="00ED2604"/>
    <w:rsid w:val="00EE0566"/>
    <w:rsid w:val="00EF5C5E"/>
    <w:rsid w:val="00F369D9"/>
    <w:rsid w:val="00F5244B"/>
    <w:rsid w:val="00F6323D"/>
    <w:rsid w:val="00FA0D7C"/>
    <w:rsid w:val="00FB0416"/>
    <w:rsid w:val="00FC6B26"/>
    <w:rsid w:val="00FD706A"/>
    <w:rsid w:val="00FE10D6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AFFFA-3AAB-4CC5-8FC8-071FC887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48E02-F416-41BE-8FF6-C2FCFB76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Потапкина Мария Александровна</cp:lastModifiedBy>
  <cp:revision>20</cp:revision>
  <cp:lastPrinted>2016-03-29T09:16:00Z</cp:lastPrinted>
  <dcterms:created xsi:type="dcterms:W3CDTF">2016-02-15T08:07:00Z</dcterms:created>
  <dcterms:modified xsi:type="dcterms:W3CDTF">2020-11-13T09:20:00Z</dcterms:modified>
</cp:coreProperties>
</file>